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97013" w14:textId="77777777" w:rsidR="00557188" w:rsidRPr="00557188" w:rsidRDefault="00557188" w:rsidP="00557188"/>
    <w:p w14:paraId="5A3D3628" w14:textId="77777777" w:rsidR="00557188" w:rsidRDefault="00557188" w:rsidP="0055718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4837"/>
      </w:tblGrid>
      <w:tr w:rsidR="002474B7" w14:paraId="00030A25" w14:textId="77777777" w:rsidTr="002474B7">
        <w:tc>
          <w:tcPr>
            <w:tcW w:w="4927" w:type="dxa"/>
          </w:tcPr>
          <w:p w14:paraId="1D94AED8" w14:textId="77777777" w:rsidR="002474B7" w:rsidRDefault="002474B7" w:rsidP="00DC5171"/>
        </w:tc>
        <w:tc>
          <w:tcPr>
            <w:tcW w:w="4928" w:type="dxa"/>
          </w:tcPr>
          <w:p w14:paraId="7B416A4F" w14:textId="3DB1083F" w:rsidR="002474B7" w:rsidRDefault="002474B7" w:rsidP="00DC5171">
            <w:r>
              <w:t xml:space="preserve">APPROVED </w:t>
            </w:r>
            <w:r w:rsidR="00156C57">
              <w:t>BY:</w:t>
            </w:r>
          </w:p>
          <w:p w14:paraId="7A6918BA" w14:textId="77777777" w:rsidR="00156C57" w:rsidRDefault="00156C57" w:rsidP="00DC5171">
            <w:r>
              <w:t>O</w:t>
            </w:r>
            <w:r w:rsidR="002474B7">
              <w:t xml:space="preserve">rder No. 21IGF-02 of the President of International Grappling Federation </w:t>
            </w:r>
            <w:r>
              <w:t xml:space="preserve">of </w:t>
            </w:r>
          </w:p>
          <w:p w14:paraId="6C04677D" w14:textId="20766E10" w:rsidR="002474B7" w:rsidRDefault="00156C57" w:rsidP="00DC5171">
            <w:r>
              <w:t>15 February 2021</w:t>
            </w:r>
          </w:p>
        </w:tc>
      </w:tr>
    </w:tbl>
    <w:p w14:paraId="7EC61AF6" w14:textId="77777777" w:rsidR="002474B7" w:rsidRDefault="002474B7" w:rsidP="00DC5171"/>
    <w:p w14:paraId="0620114F" w14:textId="77777777" w:rsidR="00DC5171" w:rsidRDefault="00DC5171" w:rsidP="00E30094">
      <w:pPr>
        <w:jc w:val="both"/>
      </w:pPr>
    </w:p>
    <w:p w14:paraId="1744AE7C" w14:textId="77777777" w:rsidR="00DC5171" w:rsidRPr="00557188" w:rsidRDefault="00DC5171" w:rsidP="00E30094">
      <w:pPr>
        <w:jc w:val="center"/>
      </w:pPr>
    </w:p>
    <w:p w14:paraId="40E69A06" w14:textId="77777777" w:rsidR="00EE2C28" w:rsidRDefault="002744D4" w:rsidP="00E30094">
      <w:pPr>
        <w:jc w:val="center"/>
        <w:rPr>
          <w:b/>
        </w:rPr>
      </w:pPr>
      <w:r>
        <w:rPr>
          <w:b/>
        </w:rPr>
        <w:t>REGULATIONS FOR IGF JUDGE ATTESTATION AND CATEGORY</w:t>
      </w:r>
    </w:p>
    <w:p w14:paraId="69AF9CE3" w14:textId="4F7974DA" w:rsidR="00A66734" w:rsidRPr="00222DC0" w:rsidRDefault="002474B7" w:rsidP="00E30094">
      <w:pPr>
        <w:jc w:val="center"/>
        <w:rPr>
          <w:b/>
        </w:rPr>
      </w:pPr>
      <w:r>
        <w:rPr>
          <w:b/>
        </w:rPr>
        <w:t>GRANTING</w:t>
      </w:r>
    </w:p>
    <w:p w14:paraId="11229FF6" w14:textId="77777777" w:rsidR="00A66734" w:rsidRDefault="00A66734" w:rsidP="00E30094">
      <w:pPr>
        <w:ind w:left="360"/>
        <w:jc w:val="both"/>
        <w:rPr>
          <w:b/>
        </w:rPr>
      </w:pPr>
    </w:p>
    <w:p w14:paraId="785F5EA1" w14:textId="77777777" w:rsidR="00A66734" w:rsidRPr="00690AA0" w:rsidRDefault="002744D4" w:rsidP="00E30094">
      <w:pPr>
        <w:pStyle w:val="Heading3"/>
        <w:ind w:firstLine="720"/>
        <w:rPr>
          <w:b/>
          <w:color w:val="000000"/>
          <w:szCs w:val="24"/>
        </w:rPr>
      </w:pPr>
      <w:bookmarkStart w:id="0" w:name="_Toc121711045"/>
      <w:r>
        <w:rPr>
          <w:b/>
          <w:color w:val="000000"/>
          <w:szCs w:val="24"/>
        </w:rPr>
        <w:t>I. Purpose of the Regulations</w:t>
      </w:r>
      <w:bookmarkEnd w:id="0"/>
    </w:p>
    <w:p w14:paraId="7DBE4484" w14:textId="77777777" w:rsidR="00381F38" w:rsidRDefault="002744D4" w:rsidP="00E30094">
      <w:pPr>
        <w:pStyle w:val="Heading3"/>
        <w:ind w:firstLine="720"/>
        <w:jc w:val="both"/>
        <w:rPr>
          <w:szCs w:val="24"/>
        </w:rPr>
      </w:pPr>
      <w:r>
        <w:t xml:space="preserve"> </w:t>
      </w:r>
      <w:proofErr w:type="gramStart"/>
      <w:r>
        <w:t>In order to</w:t>
      </w:r>
      <w:proofErr w:type="gramEnd"/>
      <w:r>
        <w:t xml:space="preserve"> ensure that the competitions run smoothly and that the decisions made by the judges during the fights would not raise doubts, each IGF judge shall meet the requirements of the respective judge category.</w:t>
      </w:r>
    </w:p>
    <w:p w14:paraId="075769E0" w14:textId="77777777" w:rsidR="00A66734" w:rsidRPr="00690AA0" w:rsidRDefault="002744D4" w:rsidP="00E30094">
      <w:pPr>
        <w:pStyle w:val="Heading3"/>
        <w:ind w:firstLine="720"/>
        <w:jc w:val="both"/>
        <w:rPr>
          <w:szCs w:val="24"/>
        </w:rPr>
      </w:pPr>
      <w:r>
        <w:t xml:space="preserve">These Regulations for Judge Attestation and Category Granting (hereinafter Regulations) provide qualification categories of judges of International Grappling Federation (hereinafter IGF) </w:t>
      </w:r>
      <w:proofErr w:type="gramStart"/>
      <w:r>
        <w:t>and also</w:t>
      </w:r>
      <w:proofErr w:type="gramEnd"/>
      <w:r>
        <w:t xml:space="preserve"> establish judge attestation and the procedure for category granting. The Regulations do not contradict to the Articles of Association of IGF, competition rules, they also meet the standards of the Federation.</w:t>
      </w:r>
    </w:p>
    <w:p w14:paraId="3F857BD5" w14:textId="77777777" w:rsidR="00A66734" w:rsidRPr="00406CC2" w:rsidRDefault="00A66734" w:rsidP="00E30094">
      <w:pPr>
        <w:pStyle w:val="Heading3"/>
        <w:ind w:firstLine="720"/>
        <w:jc w:val="both"/>
        <w:rPr>
          <w:rFonts w:ascii="Tahoma" w:hAnsi="Tahoma" w:cs="Tahoma"/>
          <w:b/>
          <w:lang w:val="lt-LT"/>
        </w:rPr>
      </w:pPr>
    </w:p>
    <w:p w14:paraId="7EEC82D3" w14:textId="77777777" w:rsidR="00D73A9C" w:rsidRPr="00BE1362" w:rsidRDefault="002744D4" w:rsidP="00E30094">
      <w:pPr>
        <w:pStyle w:val="Heading3"/>
        <w:ind w:firstLine="720"/>
        <w:rPr>
          <w:b/>
          <w:szCs w:val="24"/>
        </w:rPr>
      </w:pPr>
      <w:bookmarkStart w:id="1" w:name="straipsnis2"/>
      <w:bookmarkStart w:id="2" w:name="_Toc132429118"/>
      <w:bookmarkStart w:id="3" w:name="_Toc129507340"/>
      <w:bookmarkStart w:id="4" w:name="_Toc129507282"/>
      <w:bookmarkStart w:id="5" w:name="_Toc128226609"/>
      <w:bookmarkStart w:id="6" w:name="_Toc128226521"/>
      <w:bookmarkStart w:id="7" w:name="_Toc121711274"/>
      <w:bookmarkStart w:id="8" w:name="_Toc121711046"/>
      <w:bookmarkEnd w:id="1"/>
      <w:bookmarkEnd w:id="2"/>
      <w:bookmarkEnd w:id="3"/>
      <w:bookmarkEnd w:id="4"/>
      <w:bookmarkEnd w:id="5"/>
      <w:bookmarkEnd w:id="6"/>
      <w:bookmarkEnd w:id="7"/>
      <w:r>
        <w:rPr>
          <w:b/>
          <w:color w:val="000000"/>
          <w:szCs w:val="24"/>
        </w:rPr>
        <w:t>II.</w:t>
      </w:r>
      <w:bookmarkEnd w:id="8"/>
      <w:r>
        <w:rPr>
          <w:b/>
          <w:szCs w:val="24"/>
        </w:rPr>
        <w:t xml:space="preserve"> </w:t>
      </w:r>
      <w:r>
        <w:rPr>
          <w:b/>
          <w:bCs/>
          <w:szCs w:val="24"/>
        </w:rPr>
        <w:t>Judge qualification categories and their granting criteria</w:t>
      </w:r>
    </w:p>
    <w:p w14:paraId="5263E0CC" w14:textId="77777777" w:rsidR="00BF35F7" w:rsidRPr="000C4F55" w:rsidRDefault="002744D4" w:rsidP="00E30094">
      <w:pPr>
        <w:ind w:firstLine="720"/>
        <w:jc w:val="both"/>
      </w:pPr>
      <w:r>
        <w:rPr>
          <w:b/>
          <w:bCs/>
        </w:rPr>
        <w:t>Judge assistant category</w:t>
      </w:r>
      <w:r>
        <w:t xml:space="preserve"> shall be granted to a person who is familiar with this sport branch and the rules of the competitions, and who knows how to use computer programme of the competition. Judge assistant helps to use computer equipment at the judge desk, performs technical works, is responsible for filling and maintaining the competition programme, </w:t>
      </w:r>
      <w:proofErr w:type="gramStart"/>
      <w:r>
        <w:t>and also</w:t>
      </w:r>
      <w:proofErr w:type="gramEnd"/>
      <w:r>
        <w:t xml:space="preserve"> performs other tasks indicated by the judge. </w:t>
      </w:r>
    </w:p>
    <w:p w14:paraId="5CB3CD98" w14:textId="77777777" w:rsidR="00EB31C1" w:rsidRPr="00BE1362" w:rsidRDefault="002744D4" w:rsidP="00E30094">
      <w:pPr>
        <w:ind w:firstLine="720"/>
        <w:jc w:val="both"/>
      </w:pPr>
      <w:r>
        <w:rPr>
          <w:b/>
          <w:bCs/>
        </w:rPr>
        <w:t>Candidate for the title of judge</w:t>
      </w:r>
      <w:r>
        <w:t xml:space="preserve"> shall be granted to a person who starts judging at the competitions and who attended an introductory seminar. Candidate for the title of judge shall be familiar with the basics of this sport branch and the rules of the competitions. Candidates to this category must be at least 15 years old.</w:t>
      </w:r>
    </w:p>
    <w:p w14:paraId="78E3381A" w14:textId="77777777" w:rsidR="00090DF0" w:rsidRPr="00BE1362" w:rsidRDefault="002744D4" w:rsidP="00E30094">
      <w:pPr>
        <w:ind w:firstLine="720"/>
        <w:jc w:val="both"/>
      </w:pPr>
      <w:r>
        <w:rPr>
          <w:b/>
        </w:rPr>
        <w:t>Judge category</w:t>
      </w:r>
      <w:r>
        <w:t xml:space="preserve"> shall be granted to a person who has experience of at least 1 year in judging, who judged in at least five competitions organised by the federation and received positive evaluations, attended at least two seminars, passed category granting test (70% positive answers), and completed practical tasks. The judge shall be familiar with the basics of this sport branch, </w:t>
      </w:r>
      <w:bookmarkStart w:id="9" w:name="_Hlk63898897"/>
      <w:r>
        <w:t>shall understand the rules of the competitions, shall have judging experience in the city and country competitions. Candidates to this category must be at least 16 years old. The category shall be granted for two years.</w:t>
      </w:r>
      <w:bookmarkEnd w:id="9"/>
    </w:p>
    <w:p w14:paraId="3FEC2F43" w14:textId="4DE94253" w:rsidR="0016387B" w:rsidRDefault="002744D4" w:rsidP="00E30094">
      <w:pPr>
        <w:ind w:firstLine="720"/>
        <w:jc w:val="both"/>
      </w:pPr>
      <w:r>
        <w:rPr>
          <w:b/>
        </w:rPr>
        <w:t>National judge category</w:t>
      </w:r>
      <w:r>
        <w:t xml:space="preserve"> shall be granted to a person who has experience of at least 2 years in judging, who judged in at least ten competitions organised by the federation and received positive evaluations, attended at least four seminars, passed category granting test (80% positive answers), and completed practical tasks. The judge of the national category shall be well familiar with the basics of this sport branch, shall well understand the rules of the competitions, shall be well prepared to manage the judge team, shall have judging experience in the city and country competitions. Candidates to this category must be at least 18 years old. The category shall be granted for four years.</w:t>
      </w:r>
    </w:p>
    <w:p w14:paraId="62DDF3E1" w14:textId="12D006FC" w:rsidR="00A66734" w:rsidRPr="00222DC0" w:rsidRDefault="002744D4" w:rsidP="00E30094">
      <w:pPr>
        <w:ind w:firstLine="709"/>
        <w:jc w:val="both"/>
      </w:pPr>
      <w:r>
        <w:rPr>
          <w:b/>
        </w:rPr>
        <w:t>International judge category</w:t>
      </w:r>
      <w:r>
        <w:t xml:space="preserve"> shall be granted to a person who has experience of at least 4 years in judging, who judged in at least twenty competitions organised by the federation and received positive evaluations, attended at least eight seminars, passed category granting test (90% positive answers), and completed practical tasks. The judge of the international category shall be perfectly familiar with the basics of this sport branch, shall understand the rules of the competitions very well, shall be prepared to lead the competition theoretically and methodically very well, shall have judging experience in the city, </w:t>
      </w:r>
      <w:r w:rsidR="00CA6AE9">
        <w:t>country,</w:t>
      </w:r>
      <w:r>
        <w:t xml:space="preserve"> and international competitions. The judge shall speak at least one </w:t>
      </w:r>
      <w:r>
        <w:lastRenderedPageBreak/>
        <w:t xml:space="preserve">foreign language (preferably English). Candidates to this category must be at least 21 years old. </w:t>
      </w:r>
      <w:bookmarkStart w:id="10" w:name="_Hlk63900847"/>
      <w:r>
        <w:t>The category shall be granted for four years.</w:t>
      </w:r>
      <w:bookmarkEnd w:id="10"/>
    </w:p>
    <w:p w14:paraId="77E1F712" w14:textId="77777777" w:rsidR="00460941" w:rsidRDefault="002744D4" w:rsidP="00E30094">
      <w:pPr>
        <w:ind w:firstLine="709"/>
        <w:jc w:val="both"/>
      </w:pPr>
      <w:r>
        <w:t>Judge category is confirmed by issuing a relevant licence.</w:t>
      </w:r>
    </w:p>
    <w:p w14:paraId="7F6B36A6" w14:textId="77777777" w:rsidR="00BE1362" w:rsidRDefault="00BE1362" w:rsidP="00E30094">
      <w:pPr>
        <w:widowControl w:val="0"/>
        <w:overflowPunct w:val="0"/>
        <w:autoSpaceDE w:val="0"/>
        <w:autoSpaceDN w:val="0"/>
        <w:adjustRightInd w:val="0"/>
        <w:jc w:val="both"/>
        <w:rPr>
          <w:bCs/>
          <w:lang w:val="lt-LT"/>
        </w:rPr>
      </w:pPr>
    </w:p>
    <w:p w14:paraId="4F1C78E3" w14:textId="77777777" w:rsidR="00BE1362" w:rsidRPr="001B49A4" w:rsidRDefault="00BE1362" w:rsidP="00E30094">
      <w:pPr>
        <w:widowControl w:val="0"/>
        <w:overflowPunct w:val="0"/>
        <w:autoSpaceDE w:val="0"/>
        <w:autoSpaceDN w:val="0"/>
        <w:adjustRightInd w:val="0"/>
        <w:jc w:val="both"/>
        <w:rPr>
          <w:bCs/>
          <w:lang w:val="lt-LT"/>
        </w:rPr>
      </w:pPr>
    </w:p>
    <w:p w14:paraId="12567C9A" w14:textId="77777777" w:rsidR="00724C51" w:rsidRPr="00E30094" w:rsidRDefault="002744D4" w:rsidP="00C94C77">
      <w:pPr>
        <w:jc w:val="center"/>
        <w:rPr>
          <w:b/>
        </w:rPr>
      </w:pPr>
      <w:r>
        <w:rPr>
          <w:b/>
        </w:rPr>
        <w:t>III. Judge Attestation and Category Granting Procedure</w:t>
      </w:r>
    </w:p>
    <w:p w14:paraId="1AF6D526" w14:textId="77777777" w:rsidR="00D3352A" w:rsidRDefault="002744D4" w:rsidP="00E30094">
      <w:pPr>
        <w:ind w:firstLine="720"/>
        <w:jc w:val="both"/>
      </w:pPr>
      <w:r>
        <w:t xml:space="preserve">A person who wants to pass or extend the category shall register for a seminar (name surname, date of birth, city, country and represented sport organisation), fill in application for passing relevant judge category examination, provide all necessary documents and other evidence set in the granting criteria. The test must be </w:t>
      </w:r>
      <w:proofErr w:type="gramStart"/>
      <w:r>
        <w:t>taken</w:t>
      </w:r>
      <w:proofErr w:type="gramEnd"/>
      <w:r>
        <w:t xml:space="preserve"> and the practical tasks must be performed during the seminar. The panel of judges shall evaluate and provide a recommendation to the IGF President </w:t>
      </w:r>
      <w:proofErr w:type="gramStart"/>
      <w:r>
        <w:t>in order to</w:t>
      </w:r>
      <w:proofErr w:type="gramEnd"/>
      <w:r>
        <w:t xml:space="preserve"> grant a relevant category.</w:t>
      </w:r>
    </w:p>
    <w:p w14:paraId="0A5BC4EF" w14:textId="77777777" w:rsidR="004E09C9" w:rsidRDefault="002744D4" w:rsidP="00E30094">
      <w:pPr>
        <w:ind w:firstLine="720"/>
        <w:jc w:val="both"/>
      </w:pPr>
      <w:r>
        <w:t>IGF Panel of Judges shall organise at least one IGF judges seminar each year during which attestation of members of judge community regarding category granting or its extension shall be carried out. The Panel of Judges shall evaluate whether each candidate satisfies the requirements of category granting criteria. When the candidate fulfils all the requirements (successfully passes the test and completes practical tasks), the Panel of Judges provides the IGF President a recommendation to grant a relevant category.</w:t>
      </w:r>
    </w:p>
    <w:p w14:paraId="7D9ECC27" w14:textId="77777777" w:rsidR="006A6EE9" w:rsidRDefault="002744D4" w:rsidP="00E30094">
      <w:pPr>
        <w:ind w:firstLine="720"/>
        <w:jc w:val="both"/>
      </w:pPr>
      <w:r>
        <w:t>IGF President shall grant categories for judges and issue licences confirming categories having regard to the recommendations of the Panel of Judges. IGF President may grant categories and issue licences in exceptional cases without the recommendation of the IGF Panel of Judges when a person meets the requirements of category granting criteria and submits application on category granting.</w:t>
      </w:r>
    </w:p>
    <w:p w14:paraId="500AF15F" w14:textId="77777777" w:rsidR="00BC632D" w:rsidRDefault="002744D4" w:rsidP="00E30094">
      <w:pPr>
        <w:ind w:firstLine="720"/>
        <w:jc w:val="both"/>
      </w:pPr>
      <w:r>
        <w:t>In exceptional cases based on the judge’s experience in judging in other federations of martial arts, the IGF Panel of Judges may recommend to the IGF President to grant a higher judge category by skipping lower categories if a person meets category granting criteria, except for the international categories.</w:t>
      </w:r>
    </w:p>
    <w:p w14:paraId="4EDAB76E" w14:textId="77777777" w:rsidR="00DC31D4" w:rsidRDefault="00DC31D4" w:rsidP="00E30094">
      <w:pPr>
        <w:jc w:val="both"/>
        <w:rPr>
          <w:lang w:val="lt-LT"/>
        </w:rPr>
      </w:pPr>
    </w:p>
    <w:p w14:paraId="37BBE2B5" w14:textId="77777777" w:rsidR="009C7273" w:rsidRPr="009C7273" w:rsidRDefault="002744D4" w:rsidP="00C94C77">
      <w:pPr>
        <w:jc w:val="center"/>
        <w:rPr>
          <w:b/>
          <w:bCs/>
        </w:rPr>
      </w:pPr>
      <w:r>
        <w:rPr>
          <w:b/>
          <w:bCs/>
        </w:rPr>
        <w:t>IV. Loss and Recovery of Category</w:t>
      </w:r>
    </w:p>
    <w:p w14:paraId="3DF51B3C" w14:textId="77777777" w:rsidR="00265CBB" w:rsidRDefault="002744D4" w:rsidP="00E30094">
      <w:pPr>
        <w:jc w:val="both"/>
      </w:pPr>
      <w:r>
        <w:t xml:space="preserve"> </w:t>
      </w:r>
      <w:r>
        <w:tab/>
        <w:t xml:space="preserve">The category licence shall be suspended if judging activity has not been carried for a year or longer. </w:t>
      </w:r>
    </w:p>
    <w:p w14:paraId="7F22B2B2" w14:textId="77777777" w:rsidR="00A66734" w:rsidRDefault="002744D4" w:rsidP="00E30094">
      <w:pPr>
        <w:ind w:firstLine="720"/>
        <w:jc w:val="both"/>
      </w:pPr>
      <w:proofErr w:type="gramStart"/>
      <w:r>
        <w:t>In order to</w:t>
      </w:r>
      <w:proofErr w:type="gramEnd"/>
      <w:r>
        <w:t xml:space="preserve"> judge after a break of longer than a year, the judge shall have the right to restore previously held category by successfully passing test of relative category granting and performing an indicated practical task. In case a person does not pass the test, he/she shall be demoted to a lower judge category. A person has the right to retake higher judge category test after a period of one year.</w:t>
      </w:r>
    </w:p>
    <w:p w14:paraId="712E5810" w14:textId="77777777" w:rsidR="00BE1362" w:rsidRPr="00BE1362" w:rsidRDefault="00BE1362" w:rsidP="00E30094">
      <w:pPr>
        <w:ind w:firstLine="720"/>
        <w:jc w:val="both"/>
        <w:rPr>
          <w:lang w:val="lt-LT"/>
        </w:rPr>
      </w:pPr>
    </w:p>
    <w:p w14:paraId="19F55254" w14:textId="77777777" w:rsidR="00A66734" w:rsidRPr="00E10EF1" w:rsidRDefault="002744D4" w:rsidP="00C94C77">
      <w:pPr>
        <w:spacing w:line="300" w:lineRule="atLeast"/>
        <w:ind w:left="360"/>
        <w:jc w:val="center"/>
        <w:rPr>
          <w:b/>
        </w:rPr>
      </w:pPr>
      <w:r>
        <w:rPr>
          <w:b/>
        </w:rPr>
        <w:t>V. Judge assessment during competitions</w:t>
      </w:r>
    </w:p>
    <w:p w14:paraId="7364255F" w14:textId="77777777" w:rsidR="00A66734" w:rsidRPr="00222DC0" w:rsidRDefault="002744D4" w:rsidP="00E30094">
      <w:pPr>
        <w:spacing w:line="300" w:lineRule="atLeast"/>
        <w:ind w:firstLine="709"/>
        <w:jc w:val="both"/>
      </w:pPr>
      <w:r>
        <w:t>Assessment of the judges’ judging must be performed during each competition. The assessment shall be performed by the chief judge of the competition by entering the assessment into the database. Assessment of the judges’ judging shall be carried out following the approved judge assessment system.</w:t>
      </w:r>
    </w:p>
    <w:p w14:paraId="63FAAAF1" w14:textId="77777777" w:rsidR="00A66734" w:rsidRPr="00222DC0" w:rsidRDefault="00A66734" w:rsidP="00E30094">
      <w:pPr>
        <w:spacing w:line="300" w:lineRule="atLeast"/>
        <w:ind w:left="709"/>
        <w:jc w:val="both"/>
        <w:rPr>
          <w:lang w:val="pt-BR"/>
        </w:rPr>
      </w:pPr>
    </w:p>
    <w:p w14:paraId="227CBC17" w14:textId="77777777" w:rsidR="00A66734" w:rsidRDefault="002744D4" w:rsidP="00C94C77">
      <w:pPr>
        <w:spacing w:line="300" w:lineRule="atLeast"/>
        <w:jc w:val="center"/>
        <w:rPr>
          <w:b/>
          <w:bCs/>
        </w:rPr>
      </w:pPr>
      <w:r>
        <w:rPr>
          <w:b/>
          <w:bCs/>
        </w:rPr>
        <w:t>VI. Final provisions</w:t>
      </w:r>
    </w:p>
    <w:p w14:paraId="26487E59" w14:textId="77777777" w:rsidR="00CB059D" w:rsidRDefault="002744D4" w:rsidP="00E30094">
      <w:pPr>
        <w:ind w:firstLine="720"/>
        <w:jc w:val="both"/>
      </w:pPr>
      <w:r>
        <w:t>The Terms and Conditions shall be approved by the IGF President. If necessary, they can be changed considering formed and forming international grappling judging practice. The changes may be done after they are considered by the panel of the judges and after they were approved by the President of the Federation.</w:t>
      </w:r>
    </w:p>
    <w:p w14:paraId="4623D474" w14:textId="77777777" w:rsidR="008B029D" w:rsidRPr="00A66734" w:rsidRDefault="002744D4" w:rsidP="00E30094">
      <w:pPr>
        <w:widowControl w:val="0"/>
        <w:overflowPunct w:val="0"/>
        <w:autoSpaceDE w:val="0"/>
        <w:autoSpaceDN w:val="0"/>
        <w:adjustRightInd w:val="0"/>
        <w:spacing w:line="251" w:lineRule="auto"/>
        <w:ind w:left="2" w:firstLine="718"/>
        <w:jc w:val="both"/>
      </w:pPr>
      <w:r>
        <w:t xml:space="preserve">Applications to supplement, modify or inform about violation of the terms and conditions shall be submitted to the panel of judges or IGF President in writing. The received appeal shall be considered at the ordinary or extraordinary meeting of the Panel of Judge. The President of the Federation and the applicant shall be informed about the decisions taken. </w:t>
      </w:r>
    </w:p>
    <w:sectPr w:rsidR="008B029D" w:rsidRPr="00A66734" w:rsidSect="00E30094">
      <w:pgSz w:w="11906" w:h="16838"/>
      <w:pgMar w:top="568" w:right="991" w:bottom="1440"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55FA4"/>
    <w:multiLevelType w:val="hybridMultilevel"/>
    <w:tmpl w:val="034857FA"/>
    <w:lvl w:ilvl="0" w:tplc="F0405ADA">
      <w:start w:val="1"/>
      <w:numFmt w:val="upperRoman"/>
      <w:lvlText w:val="%1."/>
      <w:lvlJc w:val="left"/>
      <w:pPr>
        <w:ind w:left="1800" w:hanging="720"/>
      </w:pPr>
      <w:rPr>
        <w:rFonts w:hint="default"/>
      </w:rPr>
    </w:lvl>
    <w:lvl w:ilvl="1" w:tplc="CBB2E574">
      <w:start w:val="1"/>
      <w:numFmt w:val="lowerLetter"/>
      <w:lvlText w:val="%2."/>
      <w:lvlJc w:val="left"/>
      <w:pPr>
        <w:ind w:left="2160" w:hanging="360"/>
      </w:pPr>
    </w:lvl>
    <w:lvl w:ilvl="2" w:tplc="59767136" w:tentative="1">
      <w:start w:val="1"/>
      <w:numFmt w:val="lowerRoman"/>
      <w:lvlText w:val="%3."/>
      <w:lvlJc w:val="right"/>
      <w:pPr>
        <w:ind w:left="2880" w:hanging="180"/>
      </w:pPr>
    </w:lvl>
    <w:lvl w:ilvl="3" w:tplc="A7307C62" w:tentative="1">
      <w:start w:val="1"/>
      <w:numFmt w:val="decimal"/>
      <w:lvlText w:val="%4."/>
      <w:lvlJc w:val="left"/>
      <w:pPr>
        <w:ind w:left="3600" w:hanging="360"/>
      </w:pPr>
    </w:lvl>
    <w:lvl w:ilvl="4" w:tplc="30327E36" w:tentative="1">
      <w:start w:val="1"/>
      <w:numFmt w:val="lowerLetter"/>
      <w:lvlText w:val="%5."/>
      <w:lvlJc w:val="left"/>
      <w:pPr>
        <w:ind w:left="4320" w:hanging="360"/>
      </w:pPr>
    </w:lvl>
    <w:lvl w:ilvl="5" w:tplc="4B902DAA" w:tentative="1">
      <w:start w:val="1"/>
      <w:numFmt w:val="lowerRoman"/>
      <w:lvlText w:val="%6."/>
      <w:lvlJc w:val="right"/>
      <w:pPr>
        <w:ind w:left="5040" w:hanging="180"/>
      </w:pPr>
    </w:lvl>
    <w:lvl w:ilvl="6" w:tplc="2FD2DDA0" w:tentative="1">
      <w:start w:val="1"/>
      <w:numFmt w:val="decimal"/>
      <w:lvlText w:val="%7."/>
      <w:lvlJc w:val="left"/>
      <w:pPr>
        <w:ind w:left="5760" w:hanging="360"/>
      </w:pPr>
    </w:lvl>
    <w:lvl w:ilvl="7" w:tplc="DE063CE4" w:tentative="1">
      <w:start w:val="1"/>
      <w:numFmt w:val="lowerLetter"/>
      <w:lvlText w:val="%8."/>
      <w:lvlJc w:val="left"/>
      <w:pPr>
        <w:ind w:left="6480" w:hanging="360"/>
      </w:pPr>
    </w:lvl>
    <w:lvl w:ilvl="8" w:tplc="61C2DE1E" w:tentative="1">
      <w:start w:val="1"/>
      <w:numFmt w:val="lowerRoman"/>
      <w:lvlText w:val="%9."/>
      <w:lvlJc w:val="right"/>
      <w:pPr>
        <w:ind w:left="7200" w:hanging="180"/>
      </w:pPr>
    </w:lvl>
  </w:abstractNum>
  <w:abstractNum w:abstractNumId="1" w15:restartNumberingAfterBreak="0">
    <w:nsid w:val="1A8F233A"/>
    <w:multiLevelType w:val="hybridMultilevel"/>
    <w:tmpl w:val="14CC1F9E"/>
    <w:lvl w:ilvl="0" w:tplc="4DC63B36">
      <w:start w:val="2"/>
      <w:numFmt w:val="decimal"/>
      <w:lvlText w:val="%1"/>
      <w:lvlJc w:val="left"/>
      <w:pPr>
        <w:ind w:left="1429" w:hanging="360"/>
      </w:pPr>
      <w:rPr>
        <w:rFonts w:hint="default"/>
      </w:rPr>
    </w:lvl>
    <w:lvl w:ilvl="1" w:tplc="08CCBD7C" w:tentative="1">
      <w:start w:val="1"/>
      <w:numFmt w:val="lowerLetter"/>
      <w:lvlText w:val="%2."/>
      <w:lvlJc w:val="left"/>
      <w:pPr>
        <w:ind w:left="2149" w:hanging="360"/>
      </w:pPr>
    </w:lvl>
    <w:lvl w:ilvl="2" w:tplc="CFF68640" w:tentative="1">
      <w:start w:val="1"/>
      <w:numFmt w:val="lowerRoman"/>
      <w:lvlText w:val="%3."/>
      <w:lvlJc w:val="right"/>
      <w:pPr>
        <w:ind w:left="2869" w:hanging="180"/>
      </w:pPr>
    </w:lvl>
    <w:lvl w:ilvl="3" w:tplc="ADAE6B90" w:tentative="1">
      <w:start w:val="1"/>
      <w:numFmt w:val="decimal"/>
      <w:lvlText w:val="%4."/>
      <w:lvlJc w:val="left"/>
      <w:pPr>
        <w:ind w:left="3589" w:hanging="360"/>
      </w:pPr>
    </w:lvl>
    <w:lvl w:ilvl="4" w:tplc="07A24630" w:tentative="1">
      <w:start w:val="1"/>
      <w:numFmt w:val="lowerLetter"/>
      <w:lvlText w:val="%5."/>
      <w:lvlJc w:val="left"/>
      <w:pPr>
        <w:ind w:left="4309" w:hanging="360"/>
      </w:pPr>
    </w:lvl>
    <w:lvl w:ilvl="5" w:tplc="025E1F3C" w:tentative="1">
      <w:start w:val="1"/>
      <w:numFmt w:val="lowerRoman"/>
      <w:lvlText w:val="%6."/>
      <w:lvlJc w:val="right"/>
      <w:pPr>
        <w:ind w:left="5029" w:hanging="180"/>
      </w:pPr>
    </w:lvl>
    <w:lvl w:ilvl="6" w:tplc="BD109592" w:tentative="1">
      <w:start w:val="1"/>
      <w:numFmt w:val="decimal"/>
      <w:lvlText w:val="%7."/>
      <w:lvlJc w:val="left"/>
      <w:pPr>
        <w:ind w:left="5749" w:hanging="360"/>
      </w:pPr>
    </w:lvl>
    <w:lvl w:ilvl="7" w:tplc="89064F02" w:tentative="1">
      <w:start w:val="1"/>
      <w:numFmt w:val="lowerLetter"/>
      <w:lvlText w:val="%8."/>
      <w:lvlJc w:val="left"/>
      <w:pPr>
        <w:ind w:left="6469" w:hanging="360"/>
      </w:pPr>
    </w:lvl>
    <w:lvl w:ilvl="8" w:tplc="5F408FC6" w:tentative="1">
      <w:start w:val="1"/>
      <w:numFmt w:val="lowerRoman"/>
      <w:lvlText w:val="%9."/>
      <w:lvlJc w:val="right"/>
      <w:pPr>
        <w:ind w:left="7189" w:hanging="180"/>
      </w:pPr>
    </w:lvl>
  </w:abstractNum>
  <w:abstractNum w:abstractNumId="2" w15:restartNumberingAfterBreak="0">
    <w:nsid w:val="22D33B95"/>
    <w:multiLevelType w:val="hybridMultilevel"/>
    <w:tmpl w:val="E570A354"/>
    <w:lvl w:ilvl="0" w:tplc="E90AB3F2">
      <w:start w:val="2"/>
      <w:numFmt w:val="decimal"/>
      <w:lvlText w:val="%1)"/>
      <w:lvlJc w:val="left"/>
      <w:pPr>
        <w:ind w:left="720" w:hanging="360"/>
      </w:pPr>
      <w:rPr>
        <w:rFonts w:hint="default"/>
      </w:rPr>
    </w:lvl>
    <w:lvl w:ilvl="1" w:tplc="E1EA6748" w:tentative="1">
      <w:start w:val="1"/>
      <w:numFmt w:val="lowerLetter"/>
      <w:lvlText w:val="%2."/>
      <w:lvlJc w:val="left"/>
      <w:pPr>
        <w:ind w:left="1440" w:hanging="360"/>
      </w:pPr>
    </w:lvl>
    <w:lvl w:ilvl="2" w:tplc="D3BC846A" w:tentative="1">
      <w:start w:val="1"/>
      <w:numFmt w:val="lowerRoman"/>
      <w:lvlText w:val="%3."/>
      <w:lvlJc w:val="right"/>
      <w:pPr>
        <w:ind w:left="2160" w:hanging="180"/>
      </w:pPr>
    </w:lvl>
    <w:lvl w:ilvl="3" w:tplc="61C65C62" w:tentative="1">
      <w:start w:val="1"/>
      <w:numFmt w:val="decimal"/>
      <w:lvlText w:val="%4."/>
      <w:lvlJc w:val="left"/>
      <w:pPr>
        <w:ind w:left="2880" w:hanging="360"/>
      </w:pPr>
    </w:lvl>
    <w:lvl w:ilvl="4" w:tplc="97564EE0" w:tentative="1">
      <w:start w:val="1"/>
      <w:numFmt w:val="lowerLetter"/>
      <w:lvlText w:val="%5."/>
      <w:lvlJc w:val="left"/>
      <w:pPr>
        <w:ind w:left="3600" w:hanging="360"/>
      </w:pPr>
    </w:lvl>
    <w:lvl w:ilvl="5" w:tplc="7FAC54EA" w:tentative="1">
      <w:start w:val="1"/>
      <w:numFmt w:val="lowerRoman"/>
      <w:lvlText w:val="%6."/>
      <w:lvlJc w:val="right"/>
      <w:pPr>
        <w:ind w:left="4320" w:hanging="180"/>
      </w:pPr>
    </w:lvl>
    <w:lvl w:ilvl="6" w:tplc="FB48B648" w:tentative="1">
      <w:start w:val="1"/>
      <w:numFmt w:val="decimal"/>
      <w:lvlText w:val="%7."/>
      <w:lvlJc w:val="left"/>
      <w:pPr>
        <w:ind w:left="5040" w:hanging="360"/>
      </w:pPr>
    </w:lvl>
    <w:lvl w:ilvl="7" w:tplc="71BE0790" w:tentative="1">
      <w:start w:val="1"/>
      <w:numFmt w:val="lowerLetter"/>
      <w:lvlText w:val="%8."/>
      <w:lvlJc w:val="left"/>
      <w:pPr>
        <w:ind w:left="5760" w:hanging="360"/>
      </w:pPr>
    </w:lvl>
    <w:lvl w:ilvl="8" w:tplc="76644CAA" w:tentative="1">
      <w:start w:val="1"/>
      <w:numFmt w:val="lowerRoman"/>
      <w:lvlText w:val="%9."/>
      <w:lvlJc w:val="right"/>
      <w:pPr>
        <w:ind w:left="6480" w:hanging="180"/>
      </w:pPr>
    </w:lvl>
  </w:abstractNum>
  <w:abstractNum w:abstractNumId="3" w15:restartNumberingAfterBreak="0">
    <w:nsid w:val="292944B0"/>
    <w:multiLevelType w:val="multilevel"/>
    <w:tmpl w:val="661E2A90"/>
    <w:lvl w:ilvl="0">
      <w:start w:val="5"/>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3DD3182D"/>
    <w:multiLevelType w:val="hybridMultilevel"/>
    <w:tmpl w:val="4708504E"/>
    <w:lvl w:ilvl="0" w:tplc="BF48DCCE">
      <w:start w:val="1"/>
      <w:numFmt w:val="decimal"/>
      <w:lvlText w:val="%1)"/>
      <w:lvlJc w:val="left"/>
      <w:pPr>
        <w:ind w:left="1429" w:hanging="360"/>
      </w:pPr>
      <w:rPr>
        <w:rFonts w:hint="default"/>
      </w:rPr>
    </w:lvl>
    <w:lvl w:ilvl="1" w:tplc="80CA3AE6" w:tentative="1">
      <w:start w:val="1"/>
      <w:numFmt w:val="lowerLetter"/>
      <w:lvlText w:val="%2."/>
      <w:lvlJc w:val="left"/>
      <w:pPr>
        <w:ind w:left="2149" w:hanging="360"/>
      </w:pPr>
    </w:lvl>
    <w:lvl w:ilvl="2" w:tplc="E7CADDD8" w:tentative="1">
      <w:start w:val="1"/>
      <w:numFmt w:val="lowerRoman"/>
      <w:lvlText w:val="%3."/>
      <w:lvlJc w:val="right"/>
      <w:pPr>
        <w:ind w:left="2869" w:hanging="180"/>
      </w:pPr>
    </w:lvl>
    <w:lvl w:ilvl="3" w:tplc="6CA0C392" w:tentative="1">
      <w:start w:val="1"/>
      <w:numFmt w:val="decimal"/>
      <w:lvlText w:val="%4."/>
      <w:lvlJc w:val="left"/>
      <w:pPr>
        <w:ind w:left="3589" w:hanging="360"/>
      </w:pPr>
    </w:lvl>
    <w:lvl w:ilvl="4" w:tplc="36DE59E4" w:tentative="1">
      <w:start w:val="1"/>
      <w:numFmt w:val="lowerLetter"/>
      <w:lvlText w:val="%5."/>
      <w:lvlJc w:val="left"/>
      <w:pPr>
        <w:ind w:left="4309" w:hanging="360"/>
      </w:pPr>
    </w:lvl>
    <w:lvl w:ilvl="5" w:tplc="014402A6" w:tentative="1">
      <w:start w:val="1"/>
      <w:numFmt w:val="lowerRoman"/>
      <w:lvlText w:val="%6."/>
      <w:lvlJc w:val="right"/>
      <w:pPr>
        <w:ind w:left="5029" w:hanging="180"/>
      </w:pPr>
    </w:lvl>
    <w:lvl w:ilvl="6" w:tplc="E7844416" w:tentative="1">
      <w:start w:val="1"/>
      <w:numFmt w:val="decimal"/>
      <w:lvlText w:val="%7."/>
      <w:lvlJc w:val="left"/>
      <w:pPr>
        <w:ind w:left="5749" w:hanging="360"/>
      </w:pPr>
    </w:lvl>
    <w:lvl w:ilvl="7" w:tplc="6EECD74C" w:tentative="1">
      <w:start w:val="1"/>
      <w:numFmt w:val="lowerLetter"/>
      <w:lvlText w:val="%8."/>
      <w:lvlJc w:val="left"/>
      <w:pPr>
        <w:ind w:left="6469" w:hanging="360"/>
      </w:pPr>
    </w:lvl>
    <w:lvl w:ilvl="8" w:tplc="131A0BD2" w:tentative="1">
      <w:start w:val="1"/>
      <w:numFmt w:val="lowerRoman"/>
      <w:lvlText w:val="%9."/>
      <w:lvlJc w:val="right"/>
      <w:pPr>
        <w:ind w:left="7189" w:hanging="180"/>
      </w:pPr>
    </w:lvl>
  </w:abstractNum>
  <w:abstractNum w:abstractNumId="5" w15:restartNumberingAfterBreak="0">
    <w:nsid w:val="3F47567A"/>
    <w:multiLevelType w:val="hybridMultilevel"/>
    <w:tmpl w:val="95B6D062"/>
    <w:lvl w:ilvl="0" w:tplc="C3FC0EF4">
      <w:start w:val="1"/>
      <w:numFmt w:val="decimal"/>
      <w:lvlText w:val="%1)"/>
      <w:lvlJc w:val="left"/>
      <w:pPr>
        <w:ind w:left="1069" w:hanging="360"/>
      </w:pPr>
      <w:rPr>
        <w:rFonts w:hint="default"/>
      </w:rPr>
    </w:lvl>
    <w:lvl w:ilvl="1" w:tplc="E2649CD4" w:tentative="1">
      <w:start w:val="1"/>
      <w:numFmt w:val="lowerLetter"/>
      <w:lvlText w:val="%2."/>
      <w:lvlJc w:val="left"/>
      <w:pPr>
        <w:ind w:left="1789" w:hanging="360"/>
      </w:pPr>
    </w:lvl>
    <w:lvl w:ilvl="2" w:tplc="134207D4" w:tentative="1">
      <w:start w:val="1"/>
      <w:numFmt w:val="lowerRoman"/>
      <w:lvlText w:val="%3."/>
      <w:lvlJc w:val="right"/>
      <w:pPr>
        <w:ind w:left="2509" w:hanging="180"/>
      </w:pPr>
    </w:lvl>
    <w:lvl w:ilvl="3" w:tplc="980CB33E" w:tentative="1">
      <w:start w:val="1"/>
      <w:numFmt w:val="decimal"/>
      <w:lvlText w:val="%4."/>
      <w:lvlJc w:val="left"/>
      <w:pPr>
        <w:ind w:left="3229" w:hanging="360"/>
      </w:pPr>
    </w:lvl>
    <w:lvl w:ilvl="4" w:tplc="F9A84DE4" w:tentative="1">
      <w:start w:val="1"/>
      <w:numFmt w:val="lowerLetter"/>
      <w:lvlText w:val="%5."/>
      <w:lvlJc w:val="left"/>
      <w:pPr>
        <w:ind w:left="3949" w:hanging="360"/>
      </w:pPr>
    </w:lvl>
    <w:lvl w:ilvl="5" w:tplc="9A124398" w:tentative="1">
      <w:start w:val="1"/>
      <w:numFmt w:val="lowerRoman"/>
      <w:lvlText w:val="%6."/>
      <w:lvlJc w:val="right"/>
      <w:pPr>
        <w:ind w:left="4669" w:hanging="180"/>
      </w:pPr>
    </w:lvl>
    <w:lvl w:ilvl="6" w:tplc="9404CFB0" w:tentative="1">
      <w:start w:val="1"/>
      <w:numFmt w:val="decimal"/>
      <w:lvlText w:val="%7."/>
      <w:lvlJc w:val="left"/>
      <w:pPr>
        <w:ind w:left="5389" w:hanging="360"/>
      </w:pPr>
    </w:lvl>
    <w:lvl w:ilvl="7" w:tplc="137A7E88" w:tentative="1">
      <w:start w:val="1"/>
      <w:numFmt w:val="lowerLetter"/>
      <w:lvlText w:val="%8."/>
      <w:lvlJc w:val="left"/>
      <w:pPr>
        <w:ind w:left="6109" w:hanging="360"/>
      </w:pPr>
    </w:lvl>
    <w:lvl w:ilvl="8" w:tplc="BE84609E" w:tentative="1">
      <w:start w:val="1"/>
      <w:numFmt w:val="lowerRoman"/>
      <w:lvlText w:val="%9."/>
      <w:lvlJc w:val="right"/>
      <w:pPr>
        <w:ind w:left="6829" w:hanging="180"/>
      </w:pPr>
    </w:lvl>
  </w:abstractNum>
  <w:abstractNum w:abstractNumId="6" w15:restartNumberingAfterBreak="0">
    <w:nsid w:val="4C756B4E"/>
    <w:multiLevelType w:val="hybridMultilevel"/>
    <w:tmpl w:val="B12A49D0"/>
    <w:lvl w:ilvl="0" w:tplc="0C7C72C0">
      <w:start w:val="1"/>
      <w:numFmt w:val="decimal"/>
      <w:lvlText w:val="%1."/>
      <w:lvlJc w:val="left"/>
      <w:pPr>
        <w:tabs>
          <w:tab w:val="num" w:pos="720"/>
        </w:tabs>
        <w:ind w:left="720" w:hanging="360"/>
      </w:pPr>
      <w:rPr>
        <w:rFonts w:hint="default"/>
      </w:rPr>
    </w:lvl>
    <w:lvl w:ilvl="1" w:tplc="8BB62F58" w:tentative="1">
      <w:start w:val="1"/>
      <w:numFmt w:val="lowerLetter"/>
      <w:lvlText w:val="%2."/>
      <w:lvlJc w:val="left"/>
      <w:pPr>
        <w:tabs>
          <w:tab w:val="num" w:pos="1440"/>
        </w:tabs>
        <w:ind w:left="1440" w:hanging="360"/>
      </w:pPr>
    </w:lvl>
    <w:lvl w:ilvl="2" w:tplc="B3E62D62" w:tentative="1">
      <w:start w:val="1"/>
      <w:numFmt w:val="lowerRoman"/>
      <w:lvlText w:val="%3."/>
      <w:lvlJc w:val="right"/>
      <w:pPr>
        <w:tabs>
          <w:tab w:val="num" w:pos="2160"/>
        </w:tabs>
        <w:ind w:left="2160" w:hanging="180"/>
      </w:pPr>
    </w:lvl>
    <w:lvl w:ilvl="3" w:tplc="5D90DF34" w:tentative="1">
      <w:start w:val="1"/>
      <w:numFmt w:val="decimal"/>
      <w:lvlText w:val="%4."/>
      <w:lvlJc w:val="left"/>
      <w:pPr>
        <w:tabs>
          <w:tab w:val="num" w:pos="2880"/>
        </w:tabs>
        <w:ind w:left="2880" w:hanging="360"/>
      </w:pPr>
    </w:lvl>
    <w:lvl w:ilvl="4" w:tplc="6212E1D4" w:tentative="1">
      <w:start w:val="1"/>
      <w:numFmt w:val="lowerLetter"/>
      <w:lvlText w:val="%5."/>
      <w:lvlJc w:val="left"/>
      <w:pPr>
        <w:tabs>
          <w:tab w:val="num" w:pos="3600"/>
        </w:tabs>
        <w:ind w:left="3600" w:hanging="360"/>
      </w:pPr>
    </w:lvl>
    <w:lvl w:ilvl="5" w:tplc="41249856" w:tentative="1">
      <w:start w:val="1"/>
      <w:numFmt w:val="lowerRoman"/>
      <w:lvlText w:val="%6."/>
      <w:lvlJc w:val="right"/>
      <w:pPr>
        <w:tabs>
          <w:tab w:val="num" w:pos="4320"/>
        </w:tabs>
        <w:ind w:left="4320" w:hanging="180"/>
      </w:pPr>
    </w:lvl>
    <w:lvl w:ilvl="6" w:tplc="A52E6612" w:tentative="1">
      <w:start w:val="1"/>
      <w:numFmt w:val="decimal"/>
      <w:lvlText w:val="%7."/>
      <w:lvlJc w:val="left"/>
      <w:pPr>
        <w:tabs>
          <w:tab w:val="num" w:pos="5040"/>
        </w:tabs>
        <w:ind w:left="5040" w:hanging="360"/>
      </w:pPr>
    </w:lvl>
    <w:lvl w:ilvl="7" w:tplc="20F6FF2C" w:tentative="1">
      <w:start w:val="1"/>
      <w:numFmt w:val="lowerLetter"/>
      <w:lvlText w:val="%8."/>
      <w:lvlJc w:val="left"/>
      <w:pPr>
        <w:tabs>
          <w:tab w:val="num" w:pos="5760"/>
        </w:tabs>
        <w:ind w:left="5760" w:hanging="360"/>
      </w:pPr>
    </w:lvl>
    <w:lvl w:ilvl="8" w:tplc="E962FEB2" w:tentative="1">
      <w:start w:val="1"/>
      <w:numFmt w:val="lowerRoman"/>
      <w:lvlText w:val="%9."/>
      <w:lvlJc w:val="right"/>
      <w:pPr>
        <w:tabs>
          <w:tab w:val="num" w:pos="6480"/>
        </w:tabs>
        <w:ind w:left="6480" w:hanging="180"/>
      </w:pPr>
    </w:lvl>
  </w:abstractNum>
  <w:abstractNum w:abstractNumId="7" w15:restartNumberingAfterBreak="0">
    <w:nsid w:val="4CA2168F"/>
    <w:multiLevelType w:val="multilevel"/>
    <w:tmpl w:val="95B6D062"/>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65595876"/>
    <w:multiLevelType w:val="multilevel"/>
    <w:tmpl w:val="D36A4B7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lang w:val="pt-BR"/>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760C6BDA"/>
    <w:multiLevelType w:val="multilevel"/>
    <w:tmpl w:val="661E2A90"/>
    <w:lvl w:ilvl="0">
      <w:start w:val="5"/>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6"/>
  </w:num>
  <w:num w:numId="2">
    <w:abstractNumId w:val="0"/>
  </w:num>
  <w:num w:numId="3">
    <w:abstractNumId w:val="8"/>
  </w:num>
  <w:num w:numId="4">
    <w:abstractNumId w:val="5"/>
  </w:num>
  <w:num w:numId="5">
    <w:abstractNumId w:val="4"/>
  </w:num>
  <w:num w:numId="6">
    <w:abstractNumId w:val="7"/>
  </w:num>
  <w:num w:numId="7">
    <w:abstractNumId w:val="3"/>
  </w:num>
  <w:num w:numId="8">
    <w:abstractNumId w:val="9"/>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463"/>
    <w:rsid w:val="00013671"/>
    <w:rsid w:val="00017F47"/>
    <w:rsid w:val="0002378D"/>
    <w:rsid w:val="00040535"/>
    <w:rsid w:val="000862B6"/>
    <w:rsid w:val="00090DF0"/>
    <w:rsid w:val="000C4F55"/>
    <w:rsid w:val="0010074E"/>
    <w:rsid w:val="00106133"/>
    <w:rsid w:val="0010665D"/>
    <w:rsid w:val="00124F6D"/>
    <w:rsid w:val="0013189C"/>
    <w:rsid w:val="00134722"/>
    <w:rsid w:val="001368CF"/>
    <w:rsid w:val="00152578"/>
    <w:rsid w:val="00156C57"/>
    <w:rsid w:val="0016387B"/>
    <w:rsid w:val="00171976"/>
    <w:rsid w:val="00185DA9"/>
    <w:rsid w:val="00190FA1"/>
    <w:rsid w:val="0019360A"/>
    <w:rsid w:val="001B3B8C"/>
    <w:rsid w:val="001B49A4"/>
    <w:rsid w:val="001B5808"/>
    <w:rsid w:val="001D2CBA"/>
    <w:rsid w:val="001E4D00"/>
    <w:rsid w:val="00222DC0"/>
    <w:rsid w:val="00223181"/>
    <w:rsid w:val="00231FFF"/>
    <w:rsid w:val="00242472"/>
    <w:rsid w:val="002474B7"/>
    <w:rsid w:val="00265CBB"/>
    <w:rsid w:val="002744D4"/>
    <w:rsid w:val="00275060"/>
    <w:rsid w:val="00275AA8"/>
    <w:rsid w:val="00293D95"/>
    <w:rsid w:val="002E7721"/>
    <w:rsid w:val="00325138"/>
    <w:rsid w:val="003535AE"/>
    <w:rsid w:val="00361E1F"/>
    <w:rsid w:val="00375F85"/>
    <w:rsid w:val="00381F38"/>
    <w:rsid w:val="003A0CEF"/>
    <w:rsid w:val="003B2583"/>
    <w:rsid w:val="003C544F"/>
    <w:rsid w:val="003F4894"/>
    <w:rsid w:val="00406CC2"/>
    <w:rsid w:val="004114C2"/>
    <w:rsid w:val="00432F9D"/>
    <w:rsid w:val="00445CDE"/>
    <w:rsid w:val="00451E06"/>
    <w:rsid w:val="00454C2A"/>
    <w:rsid w:val="00460941"/>
    <w:rsid w:val="00493E41"/>
    <w:rsid w:val="004A59D0"/>
    <w:rsid w:val="004A7646"/>
    <w:rsid w:val="004B6ACF"/>
    <w:rsid w:val="004E09C9"/>
    <w:rsid w:val="00533ECB"/>
    <w:rsid w:val="00547858"/>
    <w:rsid w:val="00557188"/>
    <w:rsid w:val="00571BB4"/>
    <w:rsid w:val="00573E65"/>
    <w:rsid w:val="005810B6"/>
    <w:rsid w:val="005B6CE7"/>
    <w:rsid w:val="00603E53"/>
    <w:rsid w:val="00611438"/>
    <w:rsid w:val="00615E69"/>
    <w:rsid w:val="00630B0F"/>
    <w:rsid w:val="0063773B"/>
    <w:rsid w:val="00652844"/>
    <w:rsid w:val="00680A03"/>
    <w:rsid w:val="00680E55"/>
    <w:rsid w:val="006857FE"/>
    <w:rsid w:val="00690AA0"/>
    <w:rsid w:val="00697A6A"/>
    <w:rsid w:val="006A6EE9"/>
    <w:rsid w:val="006B7122"/>
    <w:rsid w:val="006D58DE"/>
    <w:rsid w:val="006D5C00"/>
    <w:rsid w:val="006D7856"/>
    <w:rsid w:val="006E1D51"/>
    <w:rsid w:val="006F2546"/>
    <w:rsid w:val="00724C51"/>
    <w:rsid w:val="00725DA9"/>
    <w:rsid w:val="007372BB"/>
    <w:rsid w:val="00774F48"/>
    <w:rsid w:val="00793266"/>
    <w:rsid w:val="007A3920"/>
    <w:rsid w:val="007A4133"/>
    <w:rsid w:val="007A6DB2"/>
    <w:rsid w:val="007B0291"/>
    <w:rsid w:val="007B2C90"/>
    <w:rsid w:val="007D3A4B"/>
    <w:rsid w:val="007E46E7"/>
    <w:rsid w:val="007E7146"/>
    <w:rsid w:val="007F41B3"/>
    <w:rsid w:val="0082078B"/>
    <w:rsid w:val="008509C7"/>
    <w:rsid w:val="0085520B"/>
    <w:rsid w:val="008567D1"/>
    <w:rsid w:val="00881DBA"/>
    <w:rsid w:val="008A1172"/>
    <w:rsid w:val="008B029D"/>
    <w:rsid w:val="008D1295"/>
    <w:rsid w:val="008E2D27"/>
    <w:rsid w:val="00915FDE"/>
    <w:rsid w:val="00924D1C"/>
    <w:rsid w:val="0093075E"/>
    <w:rsid w:val="0094686C"/>
    <w:rsid w:val="00972EF2"/>
    <w:rsid w:val="009774A9"/>
    <w:rsid w:val="00980DBB"/>
    <w:rsid w:val="009A6098"/>
    <w:rsid w:val="009C15DA"/>
    <w:rsid w:val="009C7273"/>
    <w:rsid w:val="009C74C7"/>
    <w:rsid w:val="009E360C"/>
    <w:rsid w:val="00A07117"/>
    <w:rsid w:val="00A63695"/>
    <w:rsid w:val="00A66734"/>
    <w:rsid w:val="00AA442D"/>
    <w:rsid w:val="00AA5588"/>
    <w:rsid w:val="00AB0014"/>
    <w:rsid w:val="00AB3A5B"/>
    <w:rsid w:val="00AB66BA"/>
    <w:rsid w:val="00AB69DA"/>
    <w:rsid w:val="00AE51B5"/>
    <w:rsid w:val="00B1374A"/>
    <w:rsid w:val="00B23DE1"/>
    <w:rsid w:val="00B35ADA"/>
    <w:rsid w:val="00B6532C"/>
    <w:rsid w:val="00B87442"/>
    <w:rsid w:val="00B94B58"/>
    <w:rsid w:val="00BB2A27"/>
    <w:rsid w:val="00BC632D"/>
    <w:rsid w:val="00BE1362"/>
    <w:rsid w:val="00BF35F7"/>
    <w:rsid w:val="00C25376"/>
    <w:rsid w:val="00C259B5"/>
    <w:rsid w:val="00C5751A"/>
    <w:rsid w:val="00C6190B"/>
    <w:rsid w:val="00C62D76"/>
    <w:rsid w:val="00C643F8"/>
    <w:rsid w:val="00C677D4"/>
    <w:rsid w:val="00C83023"/>
    <w:rsid w:val="00C94C77"/>
    <w:rsid w:val="00CA409D"/>
    <w:rsid w:val="00CA6AE9"/>
    <w:rsid w:val="00CB059D"/>
    <w:rsid w:val="00CC0034"/>
    <w:rsid w:val="00CE72EC"/>
    <w:rsid w:val="00CF0A99"/>
    <w:rsid w:val="00CF1B24"/>
    <w:rsid w:val="00D05969"/>
    <w:rsid w:val="00D32E47"/>
    <w:rsid w:val="00D3352A"/>
    <w:rsid w:val="00D341F6"/>
    <w:rsid w:val="00D73A9C"/>
    <w:rsid w:val="00D81463"/>
    <w:rsid w:val="00D85120"/>
    <w:rsid w:val="00D924C0"/>
    <w:rsid w:val="00D9311B"/>
    <w:rsid w:val="00D94D48"/>
    <w:rsid w:val="00DC0D06"/>
    <w:rsid w:val="00DC2F97"/>
    <w:rsid w:val="00DC31D4"/>
    <w:rsid w:val="00DC5171"/>
    <w:rsid w:val="00DC64DB"/>
    <w:rsid w:val="00DE5221"/>
    <w:rsid w:val="00E10EF1"/>
    <w:rsid w:val="00E16276"/>
    <w:rsid w:val="00E16775"/>
    <w:rsid w:val="00E21A20"/>
    <w:rsid w:val="00E30094"/>
    <w:rsid w:val="00E33A88"/>
    <w:rsid w:val="00E4183A"/>
    <w:rsid w:val="00E6268C"/>
    <w:rsid w:val="00E71D38"/>
    <w:rsid w:val="00E754EE"/>
    <w:rsid w:val="00E85E84"/>
    <w:rsid w:val="00E86C3F"/>
    <w:rsid w:val="00EA7A3A"/>
    <w:rsid w:val="00EB31C1"/>
    <w:rsid w:val="00EC00A9"/>
    <w:rsid w:val="00EC3F51"/>
    <w:rsid w:val="00EE1939"/>
    <w:rsid w:val="00EE2C28"/>
    <w:rsid w:val="00EE7935"/>
    <w:rsid w:val="00F47808"/>
    <w:rsid w:val="00F94F31"/>
    <w:rsid w:val="00F96F26"/>
    <w:rsid w:val="00FA3E72"/>
    <w:rsid w:val="00FC5E33"/>
    <w:rsid w:val="00FC7F77"/>
    <w:rsid w:val="00FD5AA8"/>
    <w:rsid w:val="00FD7207"/>
    <w:rsid w:val="00FD7624"/>
    <w:rsid w:val="00FF1DCD"/>
    <w:rsid w:val="00FF4796"/>
    <w:rsid w:val="00FF6013"/>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58FEA"/>
  <w15:docId w15:val="{B19B4152-2700-4DF7-A9C1-88559C32A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link w:val="Heading2Char"/>
    <w:semiHidden/>
    <w:unhideWhenUsed/>
    <w:qFormat/>
    <w:rsid w:val="00EE1939"/>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szCs w:val="20"/>
    </w:rPr>
  </w:style>
  <w:style w:type="paragraph" w:styleId="Heading5">
    <w:name w:val="heading 5"/>
    <w:basedOn w:val="Normal"/>
    <w:next w:val="Normal"/>
    <w:qFormat/>
    <w:pPr>
      <w:keepNext/>
      <w:jc w:val="center"/>
      <w:outlineLvl w:val="4"/>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Cs w:val="20"/>
    </w:rPr>
  </w:style>
  <w:style w:type="character" w:styleId="Hyperlink">
    <w:name w:val="Hyperlink"/>
    <w:rsid w:val="00231FFF"/>
    <w:rPr>
      <w:color w:val="0000FF"/>
      <w:u w:val="single"/>
    </w:rPr>
  </w:style>
  <w:style w:type="paragraph" w:styleId="NormalWeb">
    <w:name w:val="Normal (Web)"/>
    <w:basedOn w:val="Normal"/>
    <w:rsid w:val="004A59D0"/>
    <w:pPr>
      <w:spacing w:before="100" w:beforeAutospacing="1" w:after="100" w:afterAutospacing="1"/>
    </w:pPr>
    <w:rPr>
      <w:rFonts w:ascii="Arial Unicode MS" w:eastAsia="Arial Unicode MS" w:hAnsi="Arial Unicode MS" w:cs="Arial Unicode MS"/>
    </w:rPr>
  </w:style>
  <w:style w:type="character" w:styleId="Strong">
    <w:name w:val="Strong"/>
    <w:qFormat/>
    <w:rsid w:val="00EC00A9"/>
    <w:rPr>
      <w:rFonts w:cs="Times New Roman"/>
      <w:b/>
      <w:bCs/>
    </w:rPr>
  </w:style>
  <w:style w:type="character" w:customStyle="1" w:styleId="Heading2Char">
    <w:name w:val="Heading 2 Char"/>
    <w:link w:val="Heading2"/>
    <w:semiHidden/>
    <w:rsid w:val="00EE1939"/>
    <w:rPr>
      <w:rFonts w:ascii="Cambria" w:eastAsia="Times New Roman" w:hAnsi="Cambria" w:cs="Times New Roman"/>
      <w:b/>
      <w:bCs/>
      <w:i/>
      <w:iCs/>
      <w:sz w:val="28"/>
      <w:szCs w:val="28"/>
      <w:lang w:val="en-GB" w:eastAsia="en-US"/>
    </w:rPr>
  </w:style>
  <w:style w:type="paragraph" w:styleId="BalloonText">
    <w:name w:val="Balloon Text"/>
    <w:basedOn w:val="Normal"/>
    <w:link w:val="BalloonTextChar"/>
    <w:rsid w:val="001B3B8C"/>
    <w:rPr>
      <w:rFonts w:ascii="Segoe UI" w:hAnsi="Segoe UI" w:cs="Segoe UI"/>
      <w:sz w:val="18"/>
      <w:szCs w:val="18"/>
    </w:rPr>
  </w:style>
  <w:style w:type="character" w:customStyle="1" w:styleId="BalloonTextChar">
    <w:name w:val="Balloon Text Char"/>
    <w:link w:val="BalloonText"/>
    <w:rsid w:val="001B3B8C"/>
    <w:rPr>
      <w:rFonts w:ascii="Segoe UI" w:hAnsi="Segoe UI" w:cs="Segoe UI"/>
      <w:sz w:val="18"/>
      <w:szCs w:val="18"/>
      <w:lang w:val="en-GB" w:eastAsia="en-US"/>
    </w:rPr>
  </w:style>
  <w:style w:type="table" w:styleId="TableGrid">
    <w:name w:val="Table Grid"/>
    <w:basedOn w:val="TableNormal"/>
    <w:unhideWhenUsed/>
    <w:rsid w:val="0024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909</Words>
  <Characters>6296</Characters>
  <Application>Microsoft Office Word</Application>
  <DocSecurity>0</DocSecurity>
  <Lines>116</Lines>
  <Paragraphs>70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ŠAKIŲ JAUNIMO KŪRYBOS IR SPORTO CENTRAS</vt:lpstr>
      <vt:lpstr>ŠAKIŲ JAUNIMO KŪRYBOS IR SPORTO CENTRAS</vt:lpstr>
    </vt:vector>
  </TitlesOfParts>
  <Company>Šakių jaunimo kūrybos ir sporto centras</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ŠAKIŲ JAUNIMO KŪRYBOS IR SPORTO CENTRAS</dc:title>
  <dc:creator>Šakių jaunimo KSC</dc:creator>
  <cp:lastModifiedBy>Brigita Bendoraitytė-Vnęk</cp:lastModifiedBy>
  <cp:revision>2</cp:revision>
  <cp:lastPrinted>2020-03-02T15:26:00Z</cp:lastPrinted>
  <dcterms:created xsi:type="dcterms:W3CDTF">2021-04-13T13:18:00Z</dcterms:created>
  <dcterms:modified xsi:type="dcterms:W3CDTF">2021-04-13T13:18:00Z</dcterms:modified>
</cp:coreProperties>
</file>